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中国共产党新时期简史  蒙文</w:t>
      </w:r>
    </w:p>
    <w:p>
      <w:r>
        <w:rPr>
          <w:rFonts w:ascii="宋体" w:hAnsi="宋体" w:eastAsia="宋体"/>
          <w:sz w:val="24"/>
        </w:rPr>
        <w:t>中共中央党史研究室；吴海龙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中国共产党新时期简史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中共中央党史研究室；吴海龙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本书出售、求购地址：https://www.jiaokey.com/book/detail/40318813.html</w:t>
      </w:r>
    </w:p>
    <w:p>
      <w:r>
        <w:t>更多相关图书推荐：https://www.jiaokey.com</w:t>
      </w:r>
    </w:p>
    <w:p>
      <w:r>
        <w:t>中共中央党史研究室；吴海龙 其他作品：https://www.jiaokey.com/tag/中共中央党史研究室；吴海龙.html</w:t>
      </w:r>
    </w:p>
    <w:p>
      <w:r>
        <w:t>民族出版社 出版图书：https://www.jiaokey.com/tag/民族出版社.html</w:t>
      </w:r>
    </w:p>
    <w:p>
      <w:r>
        <w:t>关键词搜索：https://www.jiaokey.com/tag/中国共产党新时期简史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