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TWENTY-SECOND YEARBOOK OF THE NATIONAL SOCIETY FOR THE STUDY OF EDUCATION PART I ENGLISH COMPOSITION ITS AIMS</w:t>
      </w:r>
    </w:p>
    <w:p>
      <w:r>
        <w:rPr>
          <w:rFonts w:ascii="宋体" w:hAnsi="宋体" w:eastAsia="宋体"/>
          <w:sz w:val="24"/>
        </w:rPr>
        <w:t>PUBLIC SCHOOL PUBLISHING COMPANY BLOOMINGTON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TWENTY-SECOND YEARBOOK OF THE NATIONAL SOCIETY FOR THE STUDY OF EDUCATION PART I ENGLISH COMPOSITION ITS 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 SCHOOL PUBLISHING COMPANY BLOOMINGTON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本书出售、求购地址：https://www.jiaokey.com/book/detail/40315620.html</w:t>
      </w:r>
    </w:p>
    <w:p>
      <w:r>
        <w:t>更多相关图书推荐：https://www.jiaokey.com</w:t>
      </w:r>
    </w:p>
    <w:p>
      <w:r>
        <w:t>PUBLIC SCHOOL PUBLISHING COMPANY BLOOMINGTON 其他作品：https://www.jiaokey.com/tag/PUBLIC SCHOOL PUBLISHING COMPANY BLOOMINGTON.html</w:t>
      </w:r>
    </w:p>
    <w:p>
      <w:r>
        <w:t xml:space="preserve"> ILLINOIS 出版图书：https://www.jiaokey.com/tag/ ILLINOIS.html</w:t>
      </w:r>
    </w:p>
    <w:p>
      <w:r>
        <w:t>关键词搜索：https://www.jiaokey.com/tag/THE TWENTY-SECOND YEARBOOK OF THE NATIONAL SOCIETY FOR THE STUDY OF EDUCATION PART I ENGLISH COMPOSITION ITS 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