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万恶“圣人家”：孔府  蒙古文</w:t>
      </w:r>
    </w:p>
    <w:p>
      <w:r>
        <w:rPr>
          <w:rFonts w:ascii="宋体" w:hAnsi="宋体" w:eastAsia="宋体"/>
          <w:sz w:val="24"/>
        </w:rPr>
        <w:t>官美蝶，葛懋春；乌力吉图，巴图，金花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万恶“圣人家”：孔府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官美蝶，葛懋春；乌力吉图，巴图，金花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本书出售、求购地址：https://www.jiaokey.com/book/detail/40312859.html</w:t>
      </w:r>
    </w:p>
    <w:p>
      <w:r>
        <w:t>更多相关图书推荐：https://www.jiaokey.com</w:t>
      </w:r>
    </w:p>
    <w:p>
      <w:r>
        <w:t>官美蝶，葛懋春；乌力吉图，巴图，金花 其他作品：https://www.jiaokey.com/tag/官美蝶，葛懋春；乌力吉图，巴图，金花.html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关键词搜索：https://www.jiaokey.com/tag/万恶“圣人家”：孔府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