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ESSENTIALS 2007 INTRODUCTORY EDITION</w:t>
      </w:r>
    </w:p>
    <w:p>
      <w:r>
        <w:rPr>
          <w:rFonts w:ascii="宋体" w:hAnsi="宋体" w:eastAsia="宋体"/>
          <w:sz w:val="24"/>
        </w:rPr>
        <w:t>TIMOTHY J.O’LEARY AND LINDA I.O’LEARY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ESSENTIALS 2007 INTRODUCTORY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J.O’LEARY AND LINDA I.O’LEARY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本书出售、求购地址：https://www.jiaokey.com/book/detail/40310413.html</w:t>
      </w:r>
    </w:p>
    <w:p>
      <w:r>
        <w:t>更多相关图书推荐：https://www.jiaokey.com</w:t>
      </w:r>
    </w:p>
    <w:p>
      <w:r>
        <w:t>TIMOTHY J.O’LEARY AND LINDA I.O’LEARY 其他作品：https://www.jiaokey.com/tag/TIMOTHY J.O’LEARY AND LINDA I.O’LEARY.html</w:t>
      </w:r>
    </w:p>
    <w:p>
      <w:r>
        <w:t>MCGRAW-HILL IRWIN 出版图书：https://www.jiaokey.com/tag/MCGRAW-HILL IRWIN.html</w:t>
      </w:r>
    </w:p>
    <w:p>
      <w:r>
        <w:t>关键词搜索：https://www.jiaokey.com/tag/COMPUTING ESSENTIALS 2007 INTRODUCTORY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