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光辉的文献  强大的武器：学习毛主席《论十大关系》讲座  哈萨克文</w:t>
      </w:r>
    </w:p>
    <w:p>
      <w:r>
        <w:rPr>
          <w:rFonts w:ascii="宋体" w:hAnsi="宋体" w:eastAsia="宋体"/>
          <w:sz w:val="24"/>
        </w:rPr>
        <w:t>沙木丁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光辉的文献  强大的武器：学习毛主席《论十大关系》讲座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沙木丁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本书出售、求购地址：https://www.jiaokey.com/book/detail/40304347.html</w:t>
      </w:r>
    </w:p>
    <w:p>
      <w:r>
        <w:t>更多相关图书推荐：https://www.jiaokey.com</w:t>
      </w:r>
    </w:p>
    <w:p>
      <w:r>
        <w:t>沙木丁 其他作品：https://www.jiaokey.com/tag/沙木丁.html</w:t>
      </w:r>
    </w:p>
    <w:p>
      <w:r>
        <w:t>新疆人民出版社 出版图书：https://www.jiaokey.com/tag/新疆人民出版社.html</w:t>
      </w:r>
    </w:p>
    <w:p>
      <w:r>
        <w:t>关键词搜索：https://www.jiaokey.com/tag/光辉的文献  强大的武器：学习毛主席《论十大关系》讲座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