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 AND KINDER LAW AND BUSINESS:THE REGULATORY ENVIRONMENT THIRD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 AND KINDER LAW AND BUSINESS:THE REGULATORY ENVIRONMENT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本书出售、求购地址：https://www.jiaokey.com/book/detail/40303650.html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关键词搜索：https://www.jiaokey.com/tag/CLARK AND KINDER LAW AND BUSINESS:THE REGULATORY ENVIRONMENT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