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AND PRINCIPLE:HUGO GROTIUS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AND PRINCIPLE:HUGO GROTIUS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本书出售、求购地址：https://www.jiaokey.com/book/detail/40301494.html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关键词搜索：https://www.jiaokey.com/tag/PROFIT AND PRINCIPLE:HUGO GROTIUS.html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