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Sedimentary Environments and Hydrocarbon Generation of Cenozoic Salified Lakes in China</w:t>
      </w:r>
    </w:p>
    <w:p>
      <w:r>
        <w:rPr>
          <w:rFonts w:ascii="宋体" w:hAnsi="宋体" w:eastAsia="宋体"/>
          <w:sz w:val="24"/>
        </w:rPr>
        <w:t>Sun Zhencheng，Yang Fan，Zhang Zhihuan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Sedimentary Environments and Hydrocarbon Generation of Cenozoic Salified Lakes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 Zhencheng，Yang Fan，Zhang Zhihuan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本书出售、求购地址：https://www.jiaokey.com/book/detail/40299253.html</w:t>
      </w:r>
    </w:p>
    <w:p>
      <w:r>
        <w:t>更多相关图书推荐：https://www.jiaokey.com</w:t>
      </w:r>
    </w:p>
    <w:p>
      <w:r>
        <w:t>Sun Zhencheng，Yang Fan，Zhang Zhihuan 其他作品：https://www.jiaokey.com/tag/Sun Zhencheng，Yang Fan，Zhang Zhihuan.html</w:t>
      </w:r>
    </w:p>
    <w:p>
      <w:r>
        <w:t>关键词搜索：https://www.jiaokey.com/tag/Sedimentary Environments and Hydrocarbon Generation of Cenozoic Salified Lakes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