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卡其松耳石宗  藏文</w:t>
      </w:r>
    </w:p>
    <w:p>
      <w:r>
        <w:rPr>
          <w:rFonts w:ascii="宋体" w:hAnsi="宋体" w:eastAsia="宋体"/>
          <w:sz w:val="24"/>
        </w:rPr>
        <w:t>角巴东主，宁吾才让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9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卡其松耳石宗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角巴东主，宁吾才让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本书出售、求购地址：https://www.jiaokey.com/book/detail/40295296.html</w:t>
      </w:r>
    </w:p>
    <w:p>
      <w:r>
        <w:t>更多相关图书推荐：https://www.jiaokey.com</w:t>
      </w:r>
    </w:p>
    <w:p>
      <w:r>
        <w:t>角巴东主，宁吾才让 其他作品：https://www.jiaokey.com/tag/角巴东主，宁吾才让.html</w:t>
      </w:r>
    </w:p>
    <w:p>
      <w:r>
        <w:t>北京:民族出版社,2003.09 出版图书：https://www.jiaokey.com/tag/北京:民族出版社,2003.09.html</w:t>
      </w:r>
    </w:p>
    <w:p>
      <w:r>
        <w:t>关键词搜索：https://www.jiaokey.com/tag/藏族-英雄史诗-中国-藏语.html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