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Earth Sciences 2 Uif Bayer Patteern Recognition Problems in Geology  and Paleontology</w:t>
      </w:r>
    </w:p>
    <w:p>
      <w:r>
        <w:rPr>
          <w:rFonts w:ascii="宋体" w:hAnsi="宋体" w:eastAsia="宋体"/>
          <w:sz w:val="24"/>
        </w:rPr>
        <w:t>Gerald M.Friedman  Adolf Seilacher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Earth Sciences 2 Uif Bayer Patteern Recognition Problems in Geology  and Paleontology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M.Friedman  Adolf Seilacher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本书出售、求购地址：https://www.jiaokey.com/book/detail/40292578.html</w:t>
      </w:r>
    </w:p>
    <w:p>
      <w:r>
        <w:t>更多相关图书推荐：https://www.jiaokey.com</w:t>
      </w:r>
    </w:p>
    <w:p>
      <w:r>
        <w:t>Gerald M.Friedman  Adolf Seilacher 其他作品：https://www.jiaokey.com/tag/Gerald M.Friedman  Adolf Seilacher.html</w:t>
      </w:r>
    </w:p>
    <w:p>
      <w:r>
        <w:t>关键词搜索：https://www.jiaokey.com/tag/Lecture Notes in Earth Sciences 2 Uif Bayer Patteern Recognition Problems in Geology  and Paleontology.html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