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LAW:A COMPARATIVE STUDY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LAW:A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本书出售、求购地址：https://www.jiaokey.com/book/detail/40291934.html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关键词搜索：https://www.jiaokey.com/tag/EQUITY AND LAW:A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