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现代电磁波动论</w:t>
      </w:r>
    </w:p>
    <w:p>
      <w:r>
        <w:rPr>
          <w:rFonts w:ascii="宋体" w:hAnsi="宋体" w:eastAsia="宋体"/>
          <w:sz w:val="24"/>
        </w:rPr>
        <w:t>前田宪一  木村磐根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现代电磁波动论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前田宪一  木村磐根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本书出售、求购地址：https://www.jiaokey.com/book/detail/40291259.html</w:t>
      </w:r>
    </w:p>
    <w:p>
      <w:r>
        <w:t>更多相关图书推荐：https://www.jiaokey.com</w:t>
      </w:r>
    </w:p>
    <w:p>
      <w:r>
        <w:t>前田宪一  木村磐根 其他作品：https://www.jiaokey.com/tag/前田宪一  木村磐根.html</w:t>
      </w:r>
    </w:p>
    <w:p>
      <w:r>
        <w:t>关键词搜索：https://www.jiaokey.com/tag/现代电磁波动论.html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