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PROFESSIONAL TREATMENT OF SUBJECT-MATTER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PROFESSIONAL TREATMENT OF SUBJECT-MATTER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本书出售、求购地址：https://www.jiaokey.com/book/detail/40289838.html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关键词搜索：https://www.jiaokey.com/tag/THE PROFESSIONAL TREATMENT OF SUBJECT-MATTER.html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