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FACTORS IN PRIMARY READING MATERIAL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FACTORS IN PRIMARY READING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本书出售、求购地址：https://www.jiaokey.com/book/detail/40289758.html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关键词搜索：https://www.jiaokey.com/tag/INTEREST FACTORS IN PRIMARY READING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