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1911 DEEL Ⅱa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1911 DEEL Ⅱa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本书出售、求购地址：https://www.jiaokey.com/book/detail/40289120.html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1911 DEEL Ⅱa.html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