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Linguistios:A Short Introduction</w:t>
      </w:r>
    </w:p>
    <w:p>
      <w:r>
        <w:rPr>
          <w:rFonts w:ascii="宋体" w:hAnsi="宋体" w:eastAsia="宋体"/>
          <w:sz w:val="24"/>
        </w:rPr>
        <w:t>托伊贝特（Worlf-gang Teuber)；切尔马科娃（Anna Cermakova)著；王海华导读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Linguistios:A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托伊贝特（Worlf-gang Teuber)；切尔马科娃（Anna Cermakova)著；王海华导读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本书出售、求购地址：https://www.jiaokey.com/book/detail/40288970.html</w:t>
      </w:r>
    </w:p>
    <w:p>
      <w:r>
        <w:t>更多相关图书推荐：https://www.jiaokey.com</w:t>
      </w:r>
    </w:p>
    <w:p>
      <w:r>
        <w:t>托伊贝特（Worlf-gang Teuber)；切尔马科娃（Anna Cermakova)著；王海华导读 其他作品：https://www.jiaokey.com/tag/托伊贝特（Worlf-gang Teuber)；切尔马科娃（Anna Cermakova)著；王海华导读.html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关键词搜索：https://www.jiaokey.com/tag/Corpus Linguistios:A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