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VALUE-DISTRIBUTION THEORY(IN TWO PARTS)  PART B  DEFICIT AND BEZOUT ESTIMATES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VALUE-DISTRIBUTION THEORY(IN TWO PARTS)  PART B  DEFICIT AND BEZOUT ESTIMATES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本书出售、求购地址：https://www.jiaokey.com/book/detail/40283710.html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关键词搜索：https://www.jiaokey.com/tag/VALUE-DISTRIBUTION THEORY(IN TWO PARTS)  PART B  DEFICIT AND BEZOUT ESTIMATES.html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