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BILATERAL INVESTMENT TREATIES 1995-2006:TRENDS IN INVESTMENT RULEMAKING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BILATERAL INVESTMENT TREATIES 1995-2006:TRENDS IN INVESTMENT RULEMAKING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本书出售、求购地址：https://www.jiaokey.com/book/detail/40282985.html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关键词搜索：https://www.jiaokey.com/tag/BILATERAL INVESTMENT TREATIES 1995-2006:TRENDS IN INVESTMENT RULEMAKING.html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