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WITH CHAOS MULTIPLE ACCESS TECHNIQUES AND PERFORMANCE</w:t>
      </w:r>
    </w:p>
    <w:p>
      <w:r>
        <w:rPr>
          <w:rFonts w:ascii="宋体" w:hAnsi="宋体" w:eastAsia="宋体"/>
          <w:sz w:val="24"/>
        </w:rPr>
        <w:t>WAI M.TAM FRANCIS C.M.LAU CHI K.TSE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WITH CHAOS MULTIPLE ACCESS TECHNIQUES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 M.TAM FRANCIS C.M.LAU CHI K.TSE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本书出售、求购地址：https://www.jiaokey.com/book/detail/40279492.html</w:t>
      </w:r>
    </w:p>
    <w:p>
      <w:r>
        <w:t>更多相关图书推荐：https://www.jiaokey.com</w:t>
      </w:r>
    </w:p>
    <w:p>
      <w:r>
        <w:t>WAI M.TAM FRANCIS C.M.LAU CHI K.TSE 其他作品：https://www.jiaokey.com/tag/WAI M.TAM FRANCIS C.M.LAU CHI K.TSE.html</w:t>
      </w:r>
    </w:p>
    <w:p>
      <w:r>
        <w:t>关键词搜索：https://www.jiaokey.com/tag/DIGITAL COMMUNICATIONS WITH CHAOS MULTIPLE ACCESS TECHNIQUES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