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重金属测定法：土壤污染元素 定量法的解说</w:t>
      </w:r>
    </w:p>
    <w:p>
      <w:r>
        <w:rPr>
          <w:rFonts w:ascii="宋体" w:hAnsi="宋体" w:eastAsia="宋体"/>
          <w:sz w:val="24"/>
        </w:rPr>
        <w:t>涉谷 政夫，小山 雄生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重金属测定法：土壤污染元素 定量法的解说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涉谷 政夫，小山 雄生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本书出售、求购地址：https://www.jiaokey.com/book/detail/40278387.html</w:t>
      </w:r>
    </w:p>
    <w:p>
      <w:r>
        <w:t>更多相关图书推荐：https://www.jiaokey.com</w:t>
      </w:r>
    </w:p>
    <w:p>
      <w:r>
        <w:t>涉谷 政夫，小山 雄生 其他作品：https://www.jiaokey.com/tag/涉谷 政夫，小山 雄生.html</w:t>
      </w:r>
    </w:p>
    <w:p>
      <w:r>
        <w:t>博友社 出版图书：https://www.jiaokey.com/tag/博友社.html</w:t>
      </w:r>
    </w:p>
    <w:p>
      <w:r>
        <w:t>关键词搜索：https://www.jiaokey.com/tag/重金属测定法：土壤污染元素 定量法的解说.html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