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SOLITONS：THE INVERSE SCATTERING METHOD</w:t>
      </w:r>
    </w:p>
    <w:p>
      <w:r>
        <w:rPr>
          <w:rFonts w:ascii="宋体" w:hAnsi="宋体" w:eastAsia="宋体"/>
          <w:sz w:val="24"/>
        </w:rPr>
        <w:t>S.NOVIKOV，S.V.MANAKOV，L.P.PITAEVSKII，V.E.ZAKHAROV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SOLITONS：THE INVERSE SCATTERING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S.NOVIKOV，S.V.MANAKOV，L.P.PITAEVSKII，V.E.ZAKHAROV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本书出售、求购地址：https://www.jiaokey.com/book/detail/40274937.html</w:t>
      </w:r>
    </w:p>
    <w:p>
      <w:r>
        <w:t>更多相关图书推荐：https://www.jiaokey.com</w:t>
      </w:r>
    </w:p>
    <w:p>
      <w:r>
        <w:t>S.NOVIKOV，S.V.MANAKOV，L.P.PITAEVSKII，V.E.ZAKHAROV 其他作品：https://www.jiaokey.com/tag/S.NOVIKOV，S.V.MANAKOV，L.P.PITAEVSKII，V.E.ZAKHAROV.html</w:t>
      </w:r>
    </w:p>
    <w:p>
      <w:r>
        <w:t>关键词搜索：https://www.jiaokey.com/tag/THEORY OF SOLITONS：THE INVERSE SCATTERING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