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CHINA INSTITUTE OF ATOMIC ENERGY 2002</w:t>
      </w:r>
    </w:p>
    <w:p>
      <w:r>
        <w:rPr>
          <w:rFonts w:ascii="宋体" w:hAnsi="宋体" w:eastAsia="宋体"/>
          <w:sz w:val="24"/>
        </w:rPr>
        <w:t>《中国原子能科学研究院年报》编辑部编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CHINA INSTITUTE OF ATOMIC ENERGY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《中国原子能科学研究院年报》编辑部编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本书出售、求购地址：https://www.jiaokey.com/book/detail/40270527.html</w:t>
      </w:r>
    </w:p>
    <w:p>
      <w:r>
        <w:t>更多相关图书推荐：https://www.jiaokey.com</w:t>
      </w:r>
    </w:p>
    <w:p>
      <w:r>
        <w:t>《中国原子能科学研究院年报》编辑部编 其他作品：https://www.jiaokey.com/tag/《中国原子能科学研究院年报》编辑部编.html</w:t>
      </w:r>
    </w:p>
    <w:p>
      <w:r>
        <w:t>原子能出版社 出版图书：https://www.jiaokey.com/tag/原子能出版社.html</w:t>
      </w:r>
    </w:p>
    <w:p>
      <w:r>
        <w:t>关键词搜索：https://www.jiaokey.com/tag/ANNUAL REPORT OF CHINA INSTITUTE OF ATOMIC ENERGY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