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AND COMMUNITY:NEW DIRECTIONS IN CORPORATE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AND COMMUNITY:NEW DIRECTIONS IN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本书出售、求购地址：https://www.jiaokey.com/book/detail/40266616.html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关键词搜索：https://www.jiaokey.com/tag/ENTERPRISE AND COMMUNITY:NEW DIRECTIONS IN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