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CHRONICLES OF THE RAJ:A Study of Literary Reaction to the Imperial Idea towards the End of the Raj</w:t>
      </w:r>
    </w:p>
    <w:p>
      <w:r>
        <w:rPr>
          <w:rFonts w:ascii="宋体" w:hAnsi="宋体" w:eastAsia="宋体"/>
          <w:sz w:val="24"/>
        </w:rPr>
        <w:t>SHAMSUL ISLAM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CHRONICLES OF THE RAJ:A Study of Literary Reaction to the Imperial Idea towards the End of the Raj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SHAMSUL ISLAM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本书出售、求购地址：https://www.jiaokey.com/book/detail/40266228.html</w:t>
      </w:r>
    </w:p>
    <w:p>
      <w:r>
        <w:t>更多相关图书推荐：https://www.jiaokey.com</w:t>
      </w:r>
    </w:p>
    <w:p>
      <w:r>
        <w:t>SHAMSUL ISLAM 其他作品：https://www.jiaokey.com/tag/SHAMSUL ISLAM.html</w:t>
      </w:r>
    </w:p>
    <w:p>
      <w:r>
        <w:t>关键词搜索：https://www.jiaokey.com/tag/CHRONICLES OF THE RAJ:A Study of Literary Reaction to the Imperial Idea towards the End of the Raj.html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