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UNINHABITED COMBAT AERIAL VEHICLES AIRPOWER BY THE PEOPLE，FOR THE PEOPLE， BUT NOT WITH THE PEOPLE</w:t>
      </w:r>
    </w:p>
    <w:p>
      <w:r>
        <w:rPr>
          <w:rFonts w:ascii="宋体" w:hAnsi="宋体" w:eastAsia="宋体"/>
          <w:sz w:val="24"/>
        </w:rPr>
        <w:t>PICHARD M.CLARK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UNINHABITED COMBAT AERIAL VEHICLES AIRPOWER BY THE PEOPLE，FOR THE PEOPLE， BUT NOT WITH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PICHARD M.CLARK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本书出售、求购地址：https://www.jiaokey.com/book/detail/40266099.html</w:t>
      </w:r>
    </w:p>
    <w:p>
      <w:r>
        <w:t>更多相关图书推荐：https://www.jiaokey.com</w:t>
      </w:r>
    </w:p>
    <w:p>
      <w:r>
        <w:t>PICHARD M.CLARK 其他作品：https://www.jiaokey.com/tag/PICHARD M.CLARK.html</w:t>
      </w:r>
    </w:p>
    <w:p>
      <w:r>
        <w:t>关键词搜索：https://www.jiaokey.com/tag/UNINHABITED COMBAT AERIAL VEHICLES AIRPOWER BY THE PEOPLE，FOR THE PEOPLE， BUT NOT WITH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