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FOR DYNAMIC LOADS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FOR DYNAMIC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本书出售、求购地址：https://www.jiaokey.com/book/detail/40264454.html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关键词搜索：https://www.jiaokey.com/tag/STRUCTURAL DESIGN FOR DYNAMIC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