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STRUCTRAL CHANGE LIVESTOCK:CAUSES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STRUCTRAL CHANGE LIVESTOCK:CAUSES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本书出售、求购地址：https://www.jiaokey.com/book/detail/40264401.html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关键词搜索：https://www.jiaokey.com/tag/STRUCTRAL CHANGE LIVESTOCK:CAUSES.html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