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2000:MOVING INTO THE MILLENNIUM WITH PURPOSE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2000:MOVING INTO THE MILLENNIUM WITH PURPOSE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本书出售、求购地址：https://www.jiaokey.com/book/detail/40248712.html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关键词搜索：https://www.jiaokey.com/tag/SUCCESS 2000:MOVING INTO THE MILLENNIUM WITH PURPOSE.html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