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环境振动：预测、监控与评估</w:t>
      </w:r>
    </w:p>
    <w:p>
      <w:r>
        <w:rPr>
          <w:rFonts w:ascii="宋体" w:hAnsi="宋体" w:eastAsia="宋体"/>
          <w:sz w:val="24"/>
        </w:rPr>
        <w:t>（日）竹宫宏和，陈云敏主编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环境振动：预测、监控与评估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（日）竹宫宏和，陈云敏主编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本书出售、求购地址：https://www.jiaokey.com/book/detail/40246668.html</w:t>
      </w:r>
    </w:p>
    <w:p>
      <w:r>
        <w:t>更多相关图书推荐：https://www.jiaokey.com</w:t>
      </w:r>
    </w:p>
    <w:p>
      <w:r>
        <w:t>（日）竹宫宏和，陈云敏主编 其他作品：https://www.jiaokey.com/tag/（日）竹宫宏和，陈云敏主编.html</w:t>
      </w:r>
    </w:p>
    <w:p>
      <w:r>
        <w:t>人民交通出版社 出版图书：https://www.jiaokey.com/tag/人民交通出版社.html</w:t>
      </w:r>
    </w:p>
    <w:p>
      <w:r>
        <w:t>关键词搜索：https://www.jiaokey.com/tag/环境振动：预测、监控与评估.html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