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EXCELLENT PUBLIC RELATIONS AND BFFECTIVE ORGANIZATIONS：A Study of Communication Management in Three Countries</w:t>
      </w:r>
    </w:p>
    <w:p>
      <w:r>
        <w:rPr>
          <w:rFonts w:ascii="宋体" w:hAnsi="宋体" w:eastAsia="宋体"/>
          <w:sz w:val="24"/>
        </w:rPr>
        <w:t>LARISSA A.GRUNIG  JAMES E.GRUNIG  DAVID M.DOZIER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EXCELLENT PUBLIC RELATIONS AND BFFECTIVE ORGANIZATIONS：A Study of Communication Management in Three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LARISSA A.GRUNIG  JAMES E.GRUNIG  DAVID M.DOZIER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本书出售、求购地址：https://www.jiaokey.com/book/detail/40237108.html</w:t>
      </w:r>
    </w:p>
    <w:p>
      <w:r>
        <w:t>更多相关图书推荐：https://www.jiaokey.com</w:t>
      </w:r>
    </w:p>
    <w:p>
      <w:r>
        <w:t>LARISSA A.GRUNIG  JAMES E.GRUNIG  DAVID M.DOZIER 其他作品：https://www.jiaokey.com/tag/LARISSA A.GRUNIG  JAMES E.GRUNIG  DAVID M.DOZIER.html</w:t>
      </w:r>
    </w:p>
    <w:p>
      <w:r>
        <w:t>关键词搜索：https://www.jiaokey.com/tag/EXCELLENT PUBLIC RELATIONS AND BFFECTIVE ORGANIZATIONS：A Study of Communication Management in Three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