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PHASE RULE AND ITS APPLICATIONS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PHASE RULE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本书出售、求购地址：https://www.jiaokey.com/book/detail/40232828.html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关键词搜索：https://www.jiaokey.com/tag/THE PHASE RULE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