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II MATHEMATISCHE METHODEN II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II MATHEMATISCHE METHODEN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本书出售、求购地址：https://www.jiaokey.com/book/detail/40230334.html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II MATHEMATISCHE METHODEN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