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PRINCIPLES AND PRACTICES SECOND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PRINCIPLES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本书出售、求购地址：https://www.jiaokey.com/book/detail/40224557.html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关键词搜索：https://www.jiaokey.com/tag/INSURANCE PRINCIPLES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