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WOODFALL’S LAW OF LANDLORD AND TENANT TWENTY-FOURTH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WOODFALL’S LAW OF LANDLORD AND TENANT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本书出售、求购地址：https://www.jiaokey.com/book/detail/40223828.html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关键词搜索：https://www.jiaokey.com/tag/WOODFALL’S LAW OF LANDLORD AND TENANT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