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SELECTION OF CASES ON MUNICIPAL OR PUBLIC CORPORATIONS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SELECTION OF CASES ON MUNICIPAL OR PUBLIC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本书出售、求购地址：https://www.jiaokey.com/book/detail/40223818.html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关键词搜索：https://www.jiaokey.com/tag/A SELECTION OF CASES ON MUNICIPAL OR PUBLIC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