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 OF THE GERMAN WORKING CLASSES IN THE LAST QUARTER OF A CENTURY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 OF THE GERMAN WORKING CLASSES IN THE LAST QUARTER OF A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本书出售、求购地址：https://www.jiaokey.com/book/detail/40221499.html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关键词搜索：https://www.jiaokey.com/tag/THE PROGRESS OF THE GERMAN WORKING CLASSES IN THE LAST QUARTER OF A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