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RELATIONS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本书出售、求购地址：https://www.jiaokey.com/book/detail/40220664.html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关键词搜索：https://www.jiaokey.com/tag/INTERNATIONAL ECONOMIC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