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第四届国际流体机械和流体机械和流体工程学术会议论文集</w:t>
      </w:r>
    </w:p>
    <w:p>
      <w:r>
        <w:rPr>
          <w:rFonts w:ascii="宋体" w:hAnsi="宋体" w:eastAsia="宋体"/>
          <w:sz w:val="24"/>
        </w:rPr>
        <w:t>徐建中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第四届国际流体机械和流体机械和流体工程学术会议论文集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本书出售、求购地址：https://www.jiaokey.com/book/detail/40217664.html</w:t>
      </w:r>
    </w:p>
    <w:p>
      <w:r>
        <w:t>更多相关图书推荐：https://www.jiaokey.com</w:t>
      </w:r>
    </w:p>
    <w:p>
      <w:r>
        <w:t>徐建中 其他作品：https://www.jiaokey.com/tag/徐建中.html</w:t>
      </w:r>
    </w:p>
    <w:p>
      <w:r>
        <w:t>清华大学出版社 出版图书：https://www.jiaokey.com/tag/清华大学出版社.html</w:t>
      </w:r>
    </w:p>
    <w:p>
      <w:r>
        <w:t>关键词搜索：https://www.jiaokey.com/tag/第四届国际流体机械和流体机械和流体工程学术会议论文集.html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