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VOLKSWIRTSCHAFTSLEHRE：GRUNDLAGEN DER MAKRO-UND MIKROOKONOMIE BAND 2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VOLKSWIRTSCHAFTSLEHRE：GRUNDLAGEN DER MAKRO-UND MIKROOKONOMIE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本书出售、求购地址：https://www.jiaokey.com/book/detail/40215520.html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关键词搜索：https://www.jiaokey.com/tag/VOLKSWIRTSCHAFTSLEHRE：GRUNDLAGEN DER MAKRO-UND MIKROOKONOMIE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