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生活篇  意大利语版</w:t>
      </w:r>
    </w:p>
    <w:p>
      <w:r>
        <w:rPr>
          <w:rFonts w:ascii="宋体" w:hAnsi="宋体" w:eastAsia="宋体"/>
          <w:sz w:val="24"/>
        </w:rPr>
        <w:t>朱晓星，岳建玲，吕宇红，褚佩如编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生活篇  意大利语版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朱晓星，岳建玲，吕宇红，褚佩如编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本书出售、求购地址：https://www.jiaokey.com/book/detail/40212395.html</w:t>
      </w:r>
    </w:p>
    <w:p>
      <w:r>
        <w:t>更多相关图书推荐：https://www.jiaokey.com</w:t>
      </w:r>
    </w:p>
    <w:p>
      <w:r>
        <w:t>朱晓星，岳建玲，吕宇红，褚佩如编 其他作品：https://www.jiaokey.com/tag/朱晓星，岳建玲，吕宇红，褚佩如编.html</w:t>
      </w:r>
    </w:p>
    <w:p>
      <w:r>
        <w:t>高等教育出版社 出版图书：https://www.jiaokey.com/tag/高等教育出版社.html</w:t>
      </w:r>
    </w:p>
    <w:p>
      <w:r>
        <w:t>关键词搜索：https://www.jiaokey.com/tag/体验汉语  生活篇  意大利语版.html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