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因明学入门</w:t>
      </w:r>
    </w:p>
    <w:p>
      <w:r>
        <w:rPr>
          <w:rFonts w:ascii="宋体" w:hAnsi="宋体" w:eastAsia="宋体"/>
          <w:sz w:val="24"/>
        </w:rPr>
        <w:t>洋增普居巴·罗藏次成木仙巴嘉措著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洋增普居巴·罗藏次成木仙巴嘉措著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本书出售、求购地址：https://www.jiaokey.com/book/detail/40211141.html</w:t>
      </w:r>
    </w:p>
    <w:p>
      <w:r>
        <w:t>更多相关图书推荐：https://www.jiaokey.com</w:t>
      </w:r>
    </w:p>
    <w:p>
      <w:r>
        <w:t>洋增普居巴·罗藏次成木仙巴嘉措著 其他作品：https://www.jiaokey.com/tag/洋增普居巴·罗藏次成木仙巴嘉措著.html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关键词搜索：https://www.jiaokey.com/tag/因明学入门.html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