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建筑材料用语事典</w:t>
      </w:r>
    </w:p>
    <w:p>
      <w:r>
        <w:rPr>
          <w:rFonts w:ascii="宋体" w:hAnsi="宋体" w:eastAsia="宋体"/>
          <w:sz w:val="24"/>
        </w:rPr>
        <w:t>森胁哲男·清水昭之  田中健治郎·胜田宏治共编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建筑材料用语事典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森胁哲男·清水昭之  田中健治郎·胜田宏治共编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才一ム社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本书出售、求购地址：https://www.jiaokey.com/book/detail/40204416.html</w:t>
      </w:r>
    </w:p>
    <w:p>
      <w:r>
        <w:t>更多相关图书推荐：https://www.jiaokey.com</w:t>
      </w:r>
    </w:p>
    <w:p>
      <w:r>
        <w:t>森胁哲男·清水昭之  田中健治郎·胜田宏治共编 其他作品：https://www.jiaokey.com/tag/森胁哲男·清水昭之  田中健治郎·胜田宏治共编.html</w:t>
      </w:r>
    </w:p>
    <w:p>
      <w:r>
        <w:t>才一ム社 出版图书：https://www.jiaokey.com/tag/才一ム社.html</w:t>
      </w:r>
    </w:p>
    <w:p>
      <w:r>
        <w:t>关键词搜索：https://www.jiaokey.com/tag/建筑材料用语事典.html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