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现代植物学  （第十四版）</w:t>
      </w:r>
    </w:p>
    <w:p>
      <w:r>
        <w:rPr>
          <w:rFonts w:ascii="宋体" w:hAnsi="宋体" w:eastAsia="宋体"/>
          <w:sz w:val="24"/>
        </w:rPr>
        <w:t>佐藤重平  木村阳二郎  宝月欣二  八卷敏雄著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现代植物学  （第十四版）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佐藤重平  木村阳二郎  宝月欣二  八卷敏雄著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裳华房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本书出售、求购地址：https://www.jiaokey.com/book/detail/40204398.html</w:t>
      </w:r>
    </w:p>
    <w:p>
      <w:r>
        <w:t>更多相关图书推荐：https://www.jiaokey.com</w:t>
      </w:r>
    </w:p>
    <w:p>
      <w:r>
        <w:t>佐藤重平  木村阳二郎  宝月欣二  八卷敏雄著 其他作品：https://www.jiaokey.com/tag/佐藤重平  木村阳二郎  宝月欣二  八卷敏雄著.html</w:t>
      </w:r>
    </w:p>
    <w:p>
      <w:r>
        <w:t>裳华房 出版图书：https://www.jiaokey.com/tag/裳华房.html</w:t>
      </w:r>
    </w:p>
    <w:p>
      <w:r>
        <w:t>关键词搜索：https://www.jiaokey.com/tag/现代植物学  （第十四版）.html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