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微生物の分类と同定  （上册）  （改订版）</w:t>
      </w:r>
    </w:p>
    <w:p>
      <w:r>
        <w:rPr>
          <w:rFonts w:ascii="宋体" w:hAnsi="宋体" w:eastAsia="宋体"/>
          <w:sz w:val="24"/>
        </w:rPr>
        <w:t>长谷川武治编著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微生物の分类と同定  （上册）  （改订版）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长谷川武治编著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本书出售、求购地址：https://www.jiaokey.com/book/detail/40203956.html</w:t>
      </w:r>
    </w:p>
    <w:p>
      <w:r>
        <w:t>更多相关图书推荐：https://www.jiaokey.com</w:t>
      </w:r>
    </w:p>
    <w:p>
      <w:r>
        <w:t>长谷川武治编著 其他作品：https://www.jiaokey.com/tag/长谷川武治编著.html</w:t>
      </w:r>
    </w:p>
    <w:p>
      <w:r>
        <w:t>学会出版センタ一 出版图书：https://www.jiaokey.com/tag/学会出版センタ一.html</w:t>
      </w:r>
    </w:p>
    <w:p>
      <w:r>
        <w:t>关键词搜索：https://www.jiaokey.com/tag/微生物の分类と同定  （上册）  （改订版）.html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