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PROBLEMS CASES AND COMMENTS  FOURTH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PROBLEMS CASES AND COMMENTS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本书出售、求购地址：https://www.jiaokey.com/book/detail/40196934.html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关键词搜索：https://www.jiaokey.com/tag/STRATEGIC MARKETING PROBLEMS CASES AND COMMENTS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