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现代英语散文读写教程  下</w:t>
      </w:r>
    </w:p>
    <w:p>
      <w:r>
        <w:rPr>
          <w:rFonts w:ascii="宋体" w:hAnsi="宋体" w:eastAsia="宋体"/>
          <w:sz w:val="24"/>
        </w:rPr>
        <w:t>潘永梁，翟福金编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现代英语散文读写教程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潘永梁，翟福金编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本书出售、求购地址：https://www.jiaokey.com/book/detail/40193265.html</w:t>
      </w:r>
    </w:p>
    <w:p>
      <w:r>
        <w:t>更多相关图书推荐：https://www.jiaokey.com</w:t>
      </w:r>
    </w:p>
    <w:p>
      <w:r>
        <w:t>潘永梁，翟福金编 其他作品：https://www.jiaokey.com/tag/潘永梁，翟福金编.html</w:t>
      </w:r>
    </w:p>
    <w:p>
      <w:r>
        <w:t>上海译文出版社 出版图书：https://www.jiaokey.com/tag/上海译文出版社.html</w:t>
      </w:r>
    </w:p>
    <w:p>
      <w:r>
        <w:t>关键词搜索：https://www.jiaokey.com/tag/现代英语散文读写教程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