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英文</w:t>
      </w:r>
    </w:p>
    <w:p>
      <w:r>
        <w:rPr>
          <w:rFonts w:ascii="宋体" w:hAnsi="宋体" w:eastAsia="宋体"/>
          <w:sz w:val="24"/>
        </w:rPr>
        <w:t>（美）路易斯·布恩著  戴维·库尔茨著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（美）路易斯·布恩著  戴维·库尔茨著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本书出售、求购地址：https://www.jiaokey.com/book/detail/40193071.html</w:t>
      </w:r>
    </w:p>
    <w:p>
      <w:r>
        <w:t>更多相关图书推荐：https://www.jiaokey.com</w:t>
      </w:r>
    </w:p>
    <w:p>
      <w:r>
        <w:t>（美）路易斯·布恩著  戴维·库尔茨著 其他作品：https://www.jiaokey.com/tag/（美）路易斯·布恩著  戴维·库尔茨著.html</w:t>
      </w:r>
    </w:p>
    <w:p>
      <w:r>
        <w:t>人民邮电出版社 出版图书：https://www.jiaokey.com/tag/人民邮电出版社.html</w:t>
      </w:r>
    </w:p>
    <w:p>
      <w:r>
        <w:t>关键词搜索：https://www.jiaokey.com/tag/市场营销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