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対米ビヅネスの处方笺  カルチャ一·ギャツプの克服法</w:t>
      </w:r>
    </w:p>
    <w:p>
      <w:r>
        <w:rPr>
          <w:rFonts w:ascii="宋体" w:hAnsi="宋体" w:eastAsia="宋体"/>
          <w:sz w:val="24"/>
        </w:rPr>
        <w:t>松嵨淳子著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対米ビヅネスの处方笺  カルチャ一·ギャツプの克服法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松嵨淳子著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株式会社时事通信社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本书出售、求购地址：https://www.jiaokey.com/book/detail/40191953.html</w:t>
      </w:r>
    </w:p>
    <w:p>
      <w:r>
        <w:t>更多相关图书推荐：https://www.jiaokey.com</w:t>
      </w:r>
    </w:p>
    <w:p>
      <w:r>
        <w:t>松嵨淳子著 其他作品：https://www.jiaokey.com/tag/松嵨淳子著.html</w:t>
      </w:r>
    </w:p>
    <w:p>
      <w:r>
        <w:t>株式会社时事通信社 出版图书：https://www.jiaokey.com/tag/株式会社时事通信社.html</w:t>
      </w:r>
    </w:p>
    <w:p>
      <w:r>
        <w:t>关键词搜索：https://www.jiaokey.com/tag/対米ビヅネスの处方笺  カルチャ一·ギャツプの克服法.html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