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日本かち新世纪か始まる  世界を魅了する日本型ライフスタイルのツナリォ</w:t>
      </w:r>
    </w:p>
    <w:p>
      <w:r>
        <w:rPr>
          <w:rFonts w:ascii="宋体" w:hAnsi="宋体" w:eastAsia="宋体"/>
          <w:sz w:val="24"/>
        </w:rPr>
        <w:t>石井威望著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日本かち新世纪か始まる  世界を魅了する日本型ライフスタイルのツナリォ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石井威望著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本书出售、求购地址：https://www.jiaokey.com/book/detail/40191923.html</w:t>
      </w:r>
    </w:p>
    <w:p>
      <w:r>
        <w:t>更多相关图书推荐：https://www.jiaokey.com</w:t>
      </w:r>
    </w:p>
    <w:p>
      <w:r>
        <w:t>石井威望著 其他作品：https://www.jiaokey.com/tag/石井威望著.html</w:t>
      </w:r>
    </w:p>
    <w:p>
      <w:r>
        <w:t>PHP研究所 出版图书：https://www.jiaokey.com/tag/PHP研究所.html</w:t>
      </w:r>
    </w:p>
    <w:p>
      <w:r>
        <w:t>关键词搜索：https://www.jiaokey.com/tag/日本かち新世纪か始まる  世界を魅了する日本型ライフスタイルのツナリォ.html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