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昭和期日本の构造  その历史社会学的考察</w:t>
      </w:r>
    </w:p>
    <w:p>
      <w:r>
        <w:rPr>
          <w:rFonts w:ascii="宋体" w:hAnsi="宋体" w:eastAsia="宋体"/>
          <w:sz w:val="24"/>
        </w:rPr>
        <w:t>筒井清忠著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昭和期日本の构造  その历史社会学的考察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筒井清忠著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株式会社有斐阁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本书出售、求购地址：https://www.jiaokey.com/book/detail/40191765.html</w:t>
      </w:r>
    </w:p>
    <w:p>
      <w:r>
        <w:t>更多相关图书推荐：https://www.jiaokey.com</w:t>
      </w:r>
    </w:p>
    <w:p>
      <w:r>
        <w:t>筒井清忠著 其他作品：https://www.jiaokey.com/tag/筒井清忠著.html</w:t>
      </w:r>
    </w:p>
    <w:p>
      <w:r>
        <w:t>株式会社有斐阁 出版图书：https://www.jiaokey.com/tag/株式会社有斐阁.html</w:t>
      </w:r>
    </w:p>
    <w:p>
      <w:r>
        <w:t>关键词搜索：https://www.jiaokey.com/tag/昭和期日本の构造  その历史社会学的考察.html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